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37A" w:rsidRDefault="009F037A" w:rsidP="00065FF2">
      <w:pPr>
        <w:jc w:val="center"/>
      </w:pPr>
      <w:r>
        <w:rPr>
          <w:noProof/>
        </w:rPr>
        <w:drawing>
          <wp:inline distT="0" distB="0" distL="0" distR="0" wp14:anchorId="3B4B6A50" wp14:editId="70D0F15C">
            <wp:extent cx="3068955" cy="508635"/>
            <wp:effectExtent l="0" t="0" r="0" b="5715"/>
            <wp:docPr id="3" name="図 3" descr="C:\Users\yamaguchi01.YAMAGUCHIDOM\Pictures\!cid_288A5B8E-0F54-4EFF-8C02-5D8AF048EBA3.png"/>
            <wp:cNvGraphicFramePr/>
            <a:graphic xmlns:a="http://schemas.openxmlformats.org/drawingml/2006/main">
              <a:graphicData uri="http://schemas.openxmlformats.org/drawingml/2006/picture">
                <pic:pic xmlns:pic="http://schemas.openxmlformats.org/drawingml/2006/picture">
                  <pic:nvPicPr>
                    <pic:cNvPr id="3" name="図 3" descr="C:\Users\yamaguchi01.YAMAGUCHIDOM\Pictures\!cid_288A5B8E-0F54-4EFF-8C02-5D8AF048EBA3.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68955" cy="508635"/>
                    </a:xfrm>
                    <a:prstGeom prst="rect">
                      <a:avLst/>
                    </a:prstGeom>
                    <a:noFill/>
                    <a:ln>
                      <a:noFill/>
                    </a:ln>
                  </pic:spPr>
                </pic:pic>
              </a:graphicData>
            </a:graphic>
          </wp:inline>
        </w:drawing>
      </w:r>
    </w:p>
    <w:p w:rsidR="009F037A" w:rsidRDefault="009F037A" w:rsidP="00065FF2">
      <w:pPr>
        <w:jc w:val="center"/>
      </w:pPr>
    </w:p>
    <w:p w:rsidR="009F037A" w:rsidRDefault="009F037A" w:rsidP="009F037A"/>
    <w:p w:rsidR="009F037A" w:rsidRDefault="009F037A" w:rsidP="00065FF2">
      <w:pPr>
        <w:jc w:val="center"/>
      </w:pPr>
    </w:p>
    <w:p w:rsidR="00065FF2" w:rsidRPr="00650AEE" w:rsidRDefault="00065FF2" w:rsidP="00065FF2">
      <w:pPr>
        <w:jc w:val="center"/>
        <w:rPr>
          <w:rFonts w:asciiTheme="majorEastAsia" w:eastAsiaTheme="majorEastAsia" w:hAnsiTheme="majorEastAsia"/>
        </w:rPr>
      </w:pPr>
      <w:r w:rsidRPr="00650AEE">
        <w:rPr>
          <w:rFonts w:asciiTheme="majorEastAsia" w:eastAsiaTheme="majorEastAsia" w:hAnsiTheme="majorEastAsia" w:hint="eastAsia"/>
        </w:rPr>
        <w:t>企業理念</w:t>
      </w:r>
    </w:p>
    <w:p w:rsidR="00065FF2" w:rsidRPr="00650AEE" w:rsidRDefault="00065FF2">
      <w:pPr>
        <w:rPr>
          <w:rFonts w:asciiTheme="majorEastAsia" w:eastAsiaTheme="majorEastAsia" w:hAnsiTheme="majorEastAsia"/>
        </w:rPr>
      </w:pPr>
    </w:p>
    <w:p w:rsidR="007F4B4F" w:rsidRPr="00650AEE" w:rsidRDefault="00D25F7A">
      <w:pPr>
        <w:rPr>
          <w:rFonts w:asciiTheme="majorEastAsia" w:eastAsiaTheme="majorEastAsia" w:hAnsiTheme="majorEastAsia"/>
        </w:rPr>
      </w:pPr>
      <w:r w:rsidRPr="00650AEE">
        <w:rPr>
          <w:rFonts w:asciiTheme="majorEastAsia" w:eastAsiaTheme="majorEastAsia" w:hAnsiTheme="majorEastAsia" w:hint="eastAsia"/>
        </w:rPr>
        <w:t>企業理念　人の輪を持ち、環境、地域社会に貢献する。</w:t>
      </w:r>
    </w:p>
    <w:p w:rsidR="00D25F7A" w:rsidRPr="00650AEE" w:rsidRDefault="00D25F7A" w:rsidP="00D25F7A">
      <w:pPr>
        <w:ind w:left="1050" w:hangingChars="500" w:hanging="1050"/>
        <w:rPr>
          <w:rFonts w:asciiTheme="majorEastAsia" w:eastAsiaTheme="majorEastAsia" w:hAnsiTheme="majorEastAsia"/>
        </w:rPr>
      </w:pPr>
      <w:r w:rsidRPr="00650AEE">
        <w:rPr>
          <w:rFonts w:asciiTheme="majorEastAsia" w:eastAsiaTheme="majorEastAsia" w:hAnsiTheme="majorEastAsia" w:hint="eastAsia"/>
        </w:rPr>
        <w:t>ビジョン　安全・安心を常に意識し、確かな品質とお客様によろこんで頂けるサービスを目指す。</w:t>
      </w:r>
    </w:p>
    <w:p w:rsidR="00D25F7A" w:rsidRPr="00650AEE" w:rsidRDefault="00D25F7A" w:rsidP="00D25F7A">
      <w:pPr>
        <w:ind w:left="1050" w:hangingChars="500" w:hanging="1050"/>
        <w:rPr>
          <w:rFonts w:asciiTheme="majorEastAsia" w:eastAsiaTheme="majorEastAsia" w:hAnsiTheme="majorEastAsia"/>
        </w:rPr>
      </w:pPr>
    </w:p>
    <w:p w:rsidR="00D25F7A" w:rsidRPr="00650AEE" w:rsidRDefault="00D25F7A" w:rsidP="00D25F7A">
      <w:pPr>
        <w:ind w:left="1050" w:hangingChars="500" w:hanging="1050"/>
        <w:rPr>
          <w:rFonts w:asciiTheme="majorEastAsia" w:eastAsiaTheme="majorEastAsia" w:hAnsiTheme="majorEastAsia"/>
        </w:rPr>
      </w:pPr>
      <w:r w:rsidRPr="00650AEE">
        <w:rPr>
          <w:rFonts w:asciiTheme="majorEastAsia" w:eastAsiaTheme="majorEastAsia" w:hAnsiTheme="majorEastAsia" w:hint="eastAsia"/>
        </w:rPr>
        <w:t>輸送事業部　旅客課</w:t>
      </w:r>
    </w:p>
    <w:p w:rsidR="00D25F7A" w:rsidRPr="00650AEE" w:rsidRDefault="00D25F7A" w:rsidP="00D25F7A">
      <w:pPr>
        <w:ind w:left="1050" w:hangingChars="500" w:hanging="1050"/>
        <w:rPr>
          <w:rFonts w:asciiTheme="majorEastAsia" w:eastAsiaTheme="majorEastAsia" w:hAnsiTheme="majorEastAsia"/>
        </w:rPr>
      </w:pPr>
      <w:r w:rsidRPr="00650AEE">
        <w:rPr>
          <w:rFonts w:asciiTheme="majorEastAsia" w:eastAsiaTheme="majorEastAsia" w:hAnsiTheme="majorEastAsia" w:hint="eastAsia"/>
        </w:rPr>
        <w:t>方針　　　安全・安心を常に心掛け、地域社会に信頼される旅客輸送事業を目指す。</w:t>
      </w:r>
    </w:p>
    <w:p w:rsidR="00D25F7A" w:rsidRPr="00650AEE" w:rsidRDefault="002B4558" w:rsidP="00D25F7A">
      <w:pPr>
        <w:ind w:left="1050" w:hangingChars="500" w:hanging="1050"/>
        <w:rPr>
          <w:rFonts w:asciiTheme="majorEastAsia" w:eastAsiaTheme="majorEastAsia" w:hAnsiTheme="majorEastAsia"/>
        </w:rPr>
      </w:pPr>
      <w:r>
        <w:rPr>
          <w:rFonts w:asciiTheme="majorEastAsia" w:eastAsiaTheme="majorEastAsia" w:hAnsiTheme="majorEastAsia" w:hint="eastAsia"/>
        </w:rPr>
        <w:t>行動指針　輸送に関する法令及び社内規則を遵守</w:t>
      </w:r>
      <w:bookmarkStart w:id="0" w:name="_GoBack"/>
      <w:bookmarkEnd w:id="0"/>
      <w:r w:rsidR="00D25F7A" w:rsidRPr="00650AEE">
        <w:rPr>
          <w:rFonts w:asciiTheme="majorEastAsia" w:eastAsiaTheme="majorEastAsia" w:hAnsiTheme="majorEastAsia" w:hint="eastAsia"/>
        </w:rPr>
        <w:t>し、お客様に満足して頂けるサービスの提供を目指す。</w:t>
      </w:r>
    </w:p>
    <w:p w:rsidR="00065FF2" w:rsidRPr="00650AEE" w:rsidRDefault="00065FF2" w:rsidP="00D25F7A">
      <w:pPr>
        <w:ind w:left="1050" w:hangingChars="500" w:hanging="1050"/>
        <w:rPr>
          <w:rFonts w:asciiTheme="majorEastAsia" w:eastAsiaTheme="majorEastAsia" w:hAnsiTheme="majorEastAsia"/>
        </w:rPr>
      </w:pPr>
    </w:p>
    <w:p w:rsidR="00381FED" w:rsidRPr="00650AEE" w:rsidRDefault="00381FED" w:rsidP="00D25F7A">
      <w:pPr>
        <w:ind w:left="1050" w:hangingChars="500" w:hanging="1050"/>
        <w:rPr>
          <w:rFonts w:asciiTheme="majorEastAsia" w:eastAsiaTheme="majorEastAsia" w:hAnsiTheme="majorEastAsia"/>
        </w:rPr>
      </w:pPr>
    </w:p>
    <w:p w:rsidR="00381FED" w:rsidRPr="00650AEE" w:rsidRDefault="00381FED" w:rsidP="00065FF2">
      <w:pPr>
        <w:ind w:left="1050" w:hangingChars="500" w:hanging="1050"/>
        <w:jc w:val="center"/>
        <w:rPr>
          <w:rFonts w:asciiTheme="majorEastAsia" w:eastAsiaTheme="majorEastAsia" w:hAnsiTheme="majorEastAsia"/>
        </w:rPr>
      </w:pPr>
      <w:r w:rsidRPr="00650AEE">
        <w:rPr>
          <w:rFonts w:asciiTheme="majorEastAsia" w:eastAsiaTheme="majorEastAsia" w:hAnsiTheme="majorEastAsia" w:hint="eastAsia"/>
        </w:rPr>
        <w:t>運輸安全マネジメントへの取り組みに</w:t>
      </w:r>
      <w:r w:rsidR="00FF1DB0" w:rsidRPr="00650AEE">
        <w:rPr>
          <w:rFonts w:asciiTheme="majorEastAsia" w:eastAsiaTheme="majorEastAsia" w:hAnsiTheme="majorEastAsia" w:hint="eastAsia"/>
        </w:rPr>
        <w:t>ついて</w:t>
      </w:r>
    </w:p>
    <w:p w:rsidR="00065FF2" w:rsidRPr="00650AEE" w:rsidRDefault="00065FF2" w:rsidP="00065FF2">
      <w:pPr>
        <w:ind w:left="1050" w:hangingChars="500" w:hanging="1050"/>
        <w:jc w:val="center"/>
        <w:rPr>
          <w:rFonts w:asciiTheme="majorEastAsia" w:eastAsiaTheme="majorEastAsia" w:hAnsiTheme="majorEastAsia"/>
        </w:rPr>
      </w:pPr>
    </w:p>
    <w:p w:rsidR="00065FF2" w:rsidRPr="00650AEE" w:rsidRDefault="00BC7A8E" w:rsidP="00065FF2">
      <w:pPr>
        <w:ind w:left="1050" w:hangingChars="500" w:hanging="1050"/>
        <w:jc w:val="center"/>
        <w:rPr>
          <w:rFonts w:asciiTheme="majorEastAsia" w:eastAsiaTheme="majorEastAsia" w:hAnsiTheme="majorEastAsia"/>
        </w:rPr>
      </w:pPr>
      <w:r w:rsidRPr="00650AEE">
        <w:rPr>
          <w:rFonts w:asciiTheme="majorEastAsia" w:eastAsiaTheme="majorEastAsia" w:hAnsiTheme="majorEastAsia" w:hint="eastAsia"/>
        </w:rPr>
        <w:t xml:space="preserve">　　　　　　　　　　　　　　　</w:t>
      </w:r>
      <w:r w:rsidR="00065FF2" w:rsidRPr="00650AEE">
        <w:rPr>
          <w:rFonts w:asciiTheme="majorEastAsia" w:eastAsiaTheme="majorEastAsia" w:hAnsiTheme="majorEastAsia" w:hint="eastAsia"/>
        </w:rPr>
        <w:t>＜安全方針＞</w:t>
      </w:r>
      <w:r w:rsidRPr="00650AEE">
        <w:rPr>
          <w:rFonts w:asciiTheme="majorEastAsia" w:eastAsiaTheme="majorEastAsia" w:hAnsiTheme="majorEastAsia" w:hint="eastAsia"/>
        </w:rPr>
        <w:t xml:space="preserve">　　　　　</w:t>
      </w:r>
      <w:r w:rsidRPr="00650AEE">
        <w:rPr>
          <w:rFonts w:asciiTheme="majorEastAsia" w:eastAsiaTheme="majorEastAsia" w:hAnsiTheme="majorEastAsia"/>
          <w:noProof/>
        </w:rPr>
        <w:drawing>
          <wp:inline distT="0" distB="0" distL="0" distR="0" wp14:anchorId="15D35E96" wp14:editId="68E05B9C">
            <wp:extent cx="1443769" cy="429895"/>
            <wp:effectExtent l="0" t="0" r="4445" b="8255"/>
            <wp:docPr id="4" name="図 4" descr="C:\Users\yamaguchi01.YAMAGUCHIDOM\Pictures\!cid_FA8E4F13-2DCD-4ECE-9EA5-9898A06BE535.png"/>
            <wp:cNvGraphicFramePr/>
            <a:graphic xmlns:a="http://schemas.openxmlformats.org/drawingml/2006/main">
              <a:graphicData uri="http://schemas.openxmlformats.org/drawingml/2006/picture">
                <pic:pic xmlns:pic="http://schemas.openxmlformats.org/drawingml/2006/picture">
                  <pic:nvPicPr>
                    <pic:cNvPr id="1" name="図 1" descr="C:\Users\yamaguchi01.YAMAGUCHIDOM\Pictures\!cid_FA8E4F13-2DCD-4ECE-9EA5-9898A06BE535.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8441" cy="449152"/>
                    </a:xfrm>
                    <a:prstGeom prst="rect">
                      <a:avLst/>
                    </a:prstGeom>
                    <a:noFill/>
                    <a:ln>
                      <a:noFill/>
                    </a:ln>
                  </pic:spPr>
                </pic:pic>
              </a:graphicData>
            </a:graphic>
          </wp:inline>
        </w:drawing>
      </w:r>
    </w:p>
    <w:p w:rsidR="00065FF2" w:rsidRPr="00650AEE" w:rsidRDefault="00065FF2" w:rsidP="00065FF2">
      <w:pPr>
        <w:ind w:left="1050" w:hangingChars="500" w:hanging="1050"/>
        <w:jc w:val="center"/>
        <w:rPr>
          <w:rFonts w:asciiTheme="majorEastAsia" w:eastAsiaTheme="majorEastAsia" w:hAnsiTheme="majorEastAsia"/>
        </w:rPr>
      </w:pPr>
    </w:p>
    <w:p w:rsidR="00FF1DB0" w:rsidRPr="00650AEE" w:rsidRDefault="00FF1DB0" w:rsidP="00FF1DB0">
      <w:pPr>
        <w:pStyle w:val="a3"/>
        <w:numPr>
          <w:ilvl w:val="0"/>
          <w:numId w:val="1"/>
        </w:numPr>
        <w:ind w:leftChars="0"/>
        <w:rPr>
          <w:rFonts w:asciiTheme="majorEastAsia" w:eastAsiaTheme="majorEastAsia" w:hAnsiTheme="majorEastAsia"/>
        </w:rPr>
      </w:pPr>
      <w:r w:rsidRPr="00650AEE">
        <w:rPr>
          <w:rFonts w:asciiTheme="majorEastAsia" w:eastAsiaTheme="majorEastAsia" w:hAnsiTheme="majorEastAsia" w:hint="eastAsia"/>
        </w:rPr>
        <w:t>輸送の安全の確保は事業経営の根幹である</w:t>
      </w:r>
      <w:r w:rsidR="00065FF2" w:rsidRPr="00650AEE">
        <w:rPr>
          <w:rFonts w:asciiTheme="majorEastAsia" w:eastAsiaTheme="majorEastAsia" w:hAnsiTheme="majorEastAsia" w:hint="eastAsia"/>
        </w:rPr>
        <w:t>ことを深く認識します</w:t>
      </w:r>
      <w:r w:rsidRPr="00650AEE">
        <w:rPr>
          <w:rFonts w:asciiTheme="majorEastAsia" w:eastAsiaTheme="majorEastAsia" w:hAnsiTheme="majorEastAsia" w:hint="eastAsia"/>
        </w:rPr>
        <w:t>。</w:t>
      </w:r>
    </w:p>
    <w:p w:rsidR="00FF1DB0" w:rsidRPr="00650AEE" w:rsidRDefault="00FF1DB0" w:rsidP="00FF1DB0">
      <w:pPr>
        <w:pStyle w:val="a3"/>
        <w:numPr>
          <w:ilvl w:val="0"/>
          <w:numId w:val="1"/>
        </w:numPr>
        <w:ind w:leftChars="0"/>
        <w:rPr>
          <w:rFonts w:asciiTheme="majorEastAsia" w:eastAsiaTheme="majorEastAsia" w:hAnsiTheme="majorEastAsia"/>
        </w:rPr>
      </w:pPr>
      <w:r w:rsidRPr="00650AEE">
        <w:rPr>
          <w:rFonts w:asciiTheme="majorEastAsia" w:eastAsiaTheme="majorEastAsia" w:hAnsiTheme="majorEastAsia" w:hint="eastAsia"/>
        </w:rPr>
        <w:t>社員全員が関係法令並びに規則を遵守し業務の遂行にあたります。</w:t>
      </w:r>
    </w:p>
    <w:p w:rsidR="00FF1DB0" w:rsidRPr="00650AEE" w:rsidRDefault="00FF1DB0" w:rsidP="00FF1DB0">
      <w:pPr>
        <w:pStyle w:val="a3"/>
        <w:numPr>
          <w:ilvl w:val="0"/>
          <w:numId w:val="1"/>
        </w:numPr>
        <w:ind w:leftChars="0"/>
        <w:rPr>
          <w:rFonts w:asciiTheme="majorEastAsia" w:eastAsiaTheme="majorEastAsia" w:hAnsiTheme="majorEastAsia"/>
        </w:rPr>
      </w:pPr>
      <w:r w:rsidRPr="00650AEE">
        <w:rPr>
          <w:rFonts w:asciiTheme="majorEastAsia" w:eastAsiaTheme="majorEastAsia" w:hAnsiTheme="majorEastAsia" w:hint="eastAsia"/>
        </w:rPr>
        <w:t>輸送の安全に関するPDCAを実施し</w:t>
      </w:r>
      <w:r w:rsidR="00065FF2" w:rsidRPr="00650AEE">
        <w:rPr>
          <w:rFonts w:asciiTheme="majorEastAsia" w:eastAsiaTheme="majorEastAsia" w:hAnsiTheme="majorEastAsia" w:hint="eastAsia"/>
        </w:rPr>
        <w:t>、</w:t>
      </w:r>
      <w:r w:rsidRPr="00650AEE">
        <w:rPr>
          <w:rFonts w:asciiTheme="majorEastAsia" w:eastAsiaTheme="majorEastAsia" w:hAnsiTheme="majorEastAsia" w:hint="eastAsia"/>
        </w:rPr>
        <w:t>安全対策を不断に見直し、</w:t>
      </w:r>
      <w:r w:rsidR="00065FF2" w:rsidRPr="00650AEE">
        <w:rPr>
          <w:rFonts w:asciiTheme="majorEastAsia" w:eastAsiaTheme="majorEastAsia" w:hAnsiTheme="majorEastAsia" w:hint="eastAsia"/>
        </w:rPr>
        <w:t>安全性の向上に努めます。</w:t>
      </w:r>
    </w:p>
    <w:p w:rsidR="00D25F7A" w:rsidRPr="00650AEE" w:rsidRDefault="00D25F7A" w:rsidP="00D25F7A">
      <w:pPr>
        <w:ind w:left="1050" w:hangingChars="500" w:hanging="1050"/>
        <w:rPr>
          <w:rFonts w:asciiTheme="majorEastAsia" w:eastAsiaTheme="majorEastAsia" w:hAnsiTheme="majorEastAsia"/>
        </w:rPr>
      </w:pPr>
    </w:p>
    <w:p w:rsidR="00D25F7A" w:rsidRPr="00650AEE" w:rsidRDefault="00D25F7A" w:rsidP="00262A7C">
      <w:pPr>
        <w:ind w:left="1050" w:right="210" w:hangingChars="500" w:hanging="1050"/>
        <w:jc w:val="right"/>
        <w:rPr>
          <w:rFonts w:asciiTheme="majorEastAsia" w:eastAsiaTheme="majorEastAsia" w:hAnsiTheme="majorEastAsia"/>
        </w:rPr>
      </w:pPr>
      <w:r w:rsidRPr="00650AEE">
        <w:rPr>
          <w:rFonts w:asciiTheme="majorEastAsia" w:eastAsiaTheme="majorEastAsia" w:hAnsiTheme="majorEastAsia" w:hint="eastAsia"/>
        </w:rPr>
        <w:t>山口自動車株式会社</w:t>
      </w:r>
    </w:p>
    <w:p w:rsidR="00D25F7A" w:rsidRPr="00650AEE" w:rsidRDefault="00D25F7A" w:rsidP="00262A7C">
      <w:pPr>
        <w:ind w:left="1050" w:hangingChars="500" w:hanging="1050"/>
        <w:jc w:val="right"/>
        <w:rPr>
          <w:rFonts w:asciiTheme="majorEastAsia" w:eastAsiaTheme="majorEastAsia" w:hAnsiTheme="majorEastAsia"/>
        </w:rPr>
      </w:pPr>
      <w:r w:rsidRPr="00650AEE">
        <w:rPr>
          <w:rFonts w:asciiTheme="majorEastAsia" w:eastAsiaTheme="majorEastAsia" w:hAnsiTheme="majorEastAsia" w:hint="eastAsia"/>
        </w:rPr>
        <w:t>代表取締役　山口誠志</w:t>
      </w:r>
    </w:p>
    <w:p w:rsidR="00262A7C" w:rsidRPr="00650AEE" w:rsidRDefault="00262A7C" w:rsidP="00D25F7A">
      <w:pPr>
        <w:ind w:left="1050" w:hangingChars="500" w:hanging="1050"/>
        <w:rPr>
          <w:rFonts w:asciiTheme="majorEastAsia" w:eastAsiaTheme="majorEastAsia" w:hAnsiTheme="majorEastAsia"/>
        </w:rPr>
      </w:pPr>
    </w:p>
    <w:p w:rsidR="00BC7A8E" w:rsidRDefault="009D4B07" w:rsidP="00D25F7A">
      <w:pPr>
        <w:ind w:left="1050" w:hangingChars="500" w:hanging="1050"/>
      </w:pPr>
      <w:r>
        <w:rPr>
          <w:rFonts w:hint="eastAsia"/>
        </w:rPr>
        <w:t xml:space="preserve">　　　　　　　　　　　　　　　　　　　　　　　　　</w:t>
      </w:r>
      <w:r>
        <w:rPr>
          <w:noProof/>
        </w:rPr>
        <w:drawing>
          <wp:inline distT="0" distB="0" distL="0" distR="0" wp14:anchorId="1319D02F" wp14:editId="60546746">
            <wp:extent cx="1953784" cy="278109"/>
            <wp:effectExtent l="0" t="0" r="0" b="8255"/>
            <wp:docPr id="5" name="図 5" descr="C:\Users\yamaguchi01.YAMAGUCHIDOM\Pictures\!cid_288A5B8E-0F54-4EFF-8C02-5D8AF048EBA3.png"/>
            <wp:cNvGraphicFramePr/>
            <a:graphic xmlns:a="http://schemas.openxmlformats.org/drawingml/2006/main">
              <a:graphicData uri="http://schemas.openxmlformats.org/drawingml/2006/picture">
                <pic:pic xmlns:pic="http://schemas.openxmlformats.org/drawingml/2006/picture">
                  <pic:nvPicPr>
                    <pic:cNvPr id="3" name="図 3" descr="C:\Users\yamaguchi01.YAMAGUCHIDOM\Pictures\!cid_288A5B8E-0F54-4EFF-8C02-5D8AF048EBA3.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2975" cy="296499"/>
                    </a:xfrm>
                    <a:prstGeom prst="rect">
                      <a:avLst/>
                    </a:prstGeom>
                    <a:noFill/>
                    <a:ln>
                      <a:noFill/>
                    </a:ln>
                  </pic:spPr>
                </pic:pic>
              </a:graphicData>
            </a:graphic>
          </wp:inline>
        </w:drawing>
      </w:r>
    </w:p>
    <w:p w:rsidR="00BC7A8E" w:rsidRDefault="00BC7A8E" w:rsidP="00D25F7A">
      <w:pPr>
        <w:ind w:left="1050" w:hangingChars="500" w:hanging="1050"/>
      </w:pPr>
    </w:p>
    <w:p w:rsidR="00BC7A8E" w:rsidRDefault="00BC7A8E" w:rsidP="00D25F7A">
      <w:pPr>
        <w:ind w:left="1050" w:hangingChars="500" w:hanging="1050"/>
      </w:pPr>
    </w:p>
    <w:p w:rsidR="00BC7A8E" w:rsidRDefault="00BC7A8E" w:rsidP="00D25F7A">
      <w:pPr>
        <w:ind w:left="1050" w:hangingChars="500" w:hanging="1050"/>
      </w:pPr>
    </w:p>
    <w:p w:rsidR="00262A7C" w:rsidRDefault="00262A7C" w:rsidP="009D4B07">
      <w:pPr>
        <w:ind w:left="1050" w:hangingChars="500" w:hanging="1050"/>
        <w:jc w:val="center"/>
      </w:pPr>
      <w:r>
        <w:rPr>
          <w:rFonts w:hint="eastAsia"/>
        </w:rPr>
        <w:t>山口自動車株式会社</w:t>
      </w:r>
      <w:r w:rsidR="00065FF2">
        <w:rPr>
          <w:rFonts w:hint="eastAsia"/>
        </w:rPr>
        <w:t xml:space="preserve">　安全目標</w:t>
      </w:r>
    </w:p>
    <w:p w:rsidR="00065FF2" w:rsidRDefault="00065FF2" w:rsidP="00D25F7A">
      <w:pPr>
        <w:ind w:left="1050" w:hangingChars="500" w:hanging="1050"/>
      </w:pPr>
    </w:p>
    <w:p w:rsidR="00065FF2" w:rsidRDefault="00065FF2" w:rsidP="00065FF2">
      <w:pPr>
        <w:pStyle w:val="a3"/>
        <w:numPr>
          <w:ilvl w:val="0"/>
          <w:numId w:val="2"/>
        </w:numPr>
        <w:ind w:leftChars="0"/>
      </w:pPr>
      <w:r>
        <w:rPr>
          <w:rFonts w:hint="eastAsia"/>
        </w:rPr>
        <w:t>重大事故　ゼロ</w:t>
      </w:r>
      <w:r w:rsidR="00BC7A8E">
        <w:rPr>
          <w:rFonts w:hint="eastAsia"/>
        </w:rPr>
        <w:t xml:space="preserve">　　</w:t>
      </w:r>
    </w:p>
    <w:p w:rsidR="00065FF2" w:rsidRDefault="00065FF2" w:rsidP="00065FF2">
      <w:pPr>
        <w:pStyle w:val="a3"/>
        <w:numPr>
          <w:ilvl w:val="0"/>
          <w:numId w:val="2"/>
        </w:numPr>
        <w:ind w:leftChars="0"/>
      </w:pPr>
      <w:r>
        <w:rPr>
          <w:rFonts w:hint="eastAsia"/>
        </w:rPr>
        <w:t>飲酒運転　厳禁</w:t>
      </w:r>
    </w:p>
    <w:p w:rsidR="00065FF2" w:rsidRDefault="00065FF2" w:rsidP="00065FF2">
      <w:pPr>
        <w:pStyle w:val="a3"/>
        <w:numPr>
          <w:ilvl w:val="0"/>
          <w:numId w:val="2"/>
        </w:numPr>
        <w:ind w:leftChars="0"/>
      </w:pPr>
      <w:r>
        <w:rPr>
          <w:rFonts w:hint="eastAsia"/>
        </w:rPr>
        <w:t>全車速度　１０キロ減</w:t>
      </w:r>
    </w:p>
    <w:p w:rsidR="006F1FB5" w:rsidRDefault="006F1FB5" w:rsidP="00D25F7A">
      <w:pPr>
        <w:ind w:left="1050" w:hangingChars="500" w:hanging="1050"/>
      </w:pPr>
    </w:p>
    <w:p w:rsidR="006F1FB5" w:rsidRDefault="006F1FB5" w:rsidP="00D25F7A">
      <w:pPr>
        <w:ind w:left="1050" w:hangingChars="500" w:hanging="1050"/>
      </w:pPr>
    </w:p>
    <w:p w:rsidR="006F1FB5" w:rsidRPr="009D4C3C" w:rsidRDefault="006F1FB5" w:rsidP="00D25F7A">
      <w:pPr>
        <w:ind w:left="1054" w:hangingChars="500" w:hanging="1054"/>
        <w:rPr>
          <w:b/>
        </w:rPr>
      </w:pPr>
      <w:r w:rsidRPr="009D4C3C">
        <w:rPr>
          <w:rFonts w:hint="eastAsia"/>
          <w:b/>
        </w:rPr>
        <w:t xml:space="preserve">◎車両整備　</w:t>
      </w:r>
    </w:p>
    <w:p w:rsidR="009D4C3C" w:rsidRDefault="009D4C3C" w:rsidP="00D25F7A">
      <w:pPr>
        <w:ind w:left="1050" w:hangingChars="500" w:hanging="1050"/>
      </w:pPr>
    </w:p>
    <w:p w:rsidR="006F1FB5" w:rsidRDefault="006F1FB5" w:rsidP="006F1FB5">
      <w:r>
        <w:rPr>
          <w:rFonts w:hint="eastAsia"/>
        </w:rPr>
        <w:t>山口自動車株式会社は、平成</w:t>
      </w:r>
      <w:r>
        <w:rPr>
          <w:rFonts w:hint="eastAsia"/>
        </w:rPr>
        <w:t>26</w:t>
      </w:r>
      <w:r>
        <w:rPr>
          <w:rFonts w:hint="eastAsia"/>
        </w:rPr>
        <w:t>年</w:t>
      </w:r>
      <w:r>
        <w:rPr>
          <w:rFonts w:hint="eastAsia"/>
        </w:rPr>
        <w:t>8</w:t>
      </w:r>
      <w:r>
        <w:rPr>
          <w:rFonts w:hint="eastAsia"/>
        </w:rPr>
        <w:t>月に相模原市下九沢に新</w:t>
      </w:r>
      <w:r w:rsidR="009D4C3C">
        <w:rPr>
          <w:rFonts w:hint="eastAsia"/>
        </w:rPr>
        <w:t>整備</w:t>
      </w:r>
      <w:r>
        <w:rPr>
          <w:rFonts w:hint="eastAsia"/>
        </w:rPr>
        <w:t>工場相模原サービスセンターを竣工致しました。最新の設備でマイクロバスから大型観光バスまで道路運送車両法の定める定期点検・車検を行っております。</w:t>
      </w:r>
    </w:p>
    <w:p w:rsidR="009D4C3C" w:rsidRDefault="009D4C3C" w:rsidP="006F1FB5"/>
    <w:p w:rsidR="006F1FB5" w:rsidRDefault="006F1FB5" w:rsidP="006F1FB5"/>
    <w:p w:rsidR="006F1FB5" w:rsidRPr="009D4C3C" w:rsidRDefault="006F1FB5" w:rsidP="006F1FB5">
      <w:pPr>
        <w:rPr>
          <w:b/>
        </w:rPr>
      </w:pPr>
      <w:r w:rsidRPr="009D4C3C">
        <w:rPr>
          <w:rFonts w:hint="eastAsia"/>
          <w:b/>
        </w:rPr>
        <w:t>◎自動車事故報告規則第２条に規定する事故に関する統計</w:t>
      </w:r>
    </w:p>
    <w:p w:rsidR="009D4C3C" w:rsidRDefault="009D4C3C" w:rsidP="006F1FB5"/>
    <w:p w:rsidR="009D4C3C" w:rsidRDefault="003C0FD4" w:rsidP="006F1FB5">
      <w:r>
        <w:rPr>
          <w:rFonts w:hint="eastAsia"/>
        </w:rPr>
        <w:t>平成２７</w:t>
      </w:r>
      <w:r w:rsidR="009D4C3C">
        <w:rPr>
          <w:rFonts w:hint="eastAsia"/>
        </w:rPr>
        <w:t>年度の自動車事故報告規則第２条に規定する事故の発生件数は</w:t>
      </w:r>
      <w:r w:rsidR="009D4C3C" w:rsidRPr="009D4C3C">
        <w:rPr>
          <w:rFonts w:hint="eastAsia"/>
          <w:b/>
        </w:rPr>
        <w:t>０件</w:t>
      </w:r>
      <w:r w:rsidR="009D4C3C">
        <w:rPr>
          <w:rFonts w:hint="eastAsia"/>
        </w:rPr>
        <w:t>でした。</w:t>
      </w:r>
    </w:p>
    <w:p w:rsidR="009D4C3C" w:rsidRDefault="009D4C3C" w:rsidP="006F1FB5">
      <w:r>
        <w:rPr>
          <w:rFonts w:hint="eastAsia"/>
        </w:rPr>
        <w:t>軽微な事故</w:t>
      </w:r>
      <w:r>
        <w:rPr>
          <w:rFonts w:hint="eastAsia"/>
        </w:rPr>
        <w:t>(</w:t>
      </w:r>
      <w:r>
        <w:rPr>
          <w:rFonts w:hint="eastAsia"/>
        </w:rPr>
        <w:t>バンパーや車両下部接触等</w:t>
      </w:r>
      <w:r>
        <w:rPr>
          <w:rFonts w:hint="eastAsia"/>
        </w:rPr>
        <w:t>)</w:t>
      </w:r>
      <w:r>
        <w:rPr>
          <w:rFonts w:hint="eastAsia"/>
        </w:rPr>
        <w:t>は、</w:t>
      </w:r>
      <w:r w:rsidR="00C375BF">
        <w:rPr>
          <w:rFonts w:hint="eastAsia"/>
        </w:rPr>
        <w:t>22</w:t>
      </w:r>
      <w:r>
        <w:rPr>
          <w:rFonts w:hint="eastAsia"/>
        </w:rPr>
        <w:t>件でした。</w:t>
      </w:r>
    </w:p>
    <w:p w:rsidR="009F037A" w:rsidRDefault="009F037A" w:rsidP="006F1FB5"/>
    <w:p w:rsidR="009F037A" w:rsidRDefault="009F037A" w:rsidP="006F1FB5"/>
    <w:p w:rsidR="009F037A" w:rsidRDefault="009F037A" w:rsidP="006F1FB5"/>
    <w:p w:rsidR="009F037A" w:rsidRDefault="009F037A" w:rsidP="006F1FB5"/>
    <w:p w:rsidR="009F037A" w:rsidRDefault="009F037A" w:rsidP="006F1FB5"/>
    <w:p w:rsidR="009F037A" w:rsidRDefault="009F037A" w:rsidP="006F1FB5"/>
    <w:p w:rsidR="009F037A" w:rsidRDefault="009F037A" w:rsidP="006F1FB5"/>
    <w:p w:rsidR="009F037A" w:rsidRDefault="009F037A" w:rsidP="006F1FB5"/>
    <w:p w:rsidR="009F037A" w:rsidRDefault="009F037A" w:rsidP="006F1FB5"/>
    <w:p w:rsidR="009F037A" w:rsidRDefault="009F037A" w:rsidP="006F1FB5"/>
    <w:p w:rsidR="009F037A" w:rsidRDefault="009F037A" w:rsidP="006F1FB5">
      <w:r>
        <w:rPr>
          <w:noProof/>
        </w:rPr>
        <w:drawing>
          <wp:inline distT="0" distB="0" distL="0" distR="0" wp14:anchorId="19C18669" wp14:editId="420C54D4">
            <wp:extent cx="3068955" cy="508635"/>
            <wp:effectExtent l="0" t="0" r="0" b="5715"/>
            <wp:docPr id="1" name="図 1" descr="C:\Users\yamaguchi01.YAMAGUCHIDOM\Pictures\!cid_288A5B8E-0F54-4EFF-8C02-5D8AF048EBA3.png"/>
            <wp:cNvGraphicFramePr/>
            <a:graphic xmlns:a="http://schemas.openxmlformats.org/drawingml/2006/main">
              <a:graphicData uri="http://schemas.openxmlformats.org/drawingml/2006/picture">
                <pic:pic xmlns:pic="http://schemas.openxmlformats.org/drawingml/2006/picture">
                  <pic:nvPicPr>
                    <pic:cNvPr id="3" name="図 3" descr="C:\Users\yamaguchi01.YAMAGUCHIDOM\Pictures\!cid_288A5B8E-0F54-4EFF-8C02-5D8AF048EBA3.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68955" cy="508635"/>
                    </a:xfrm>
                    <a:prstGeom prst="rect">
                      <a:avLst/>
                    </a:prstGeom>
                    <a:noFill/>
                    <a:ln>
                      <a:noFill/>
                    </a:ln>
                  </pic:spPr>
                </pic:pic>
              </a:graphicData>
            </a:graphic>
          </wp:inline>
        </w:drawing>
      </w:r>
    </w:p>
    <w:p w:rsidR="00735DAF" w:rsidRDefault="00735DAF" w:rsidP="006F1FB5"/>
    <w:p w:rsidR="00D25F7A" w:rsidRDefault="00735DAF" w:rsidP="00E07166">
      <w:r>
        <w:rPr>
          <w:noProof/>
        </w:rPr>
        <w:drawing>
          <wp:inline distT="0" distB="0" distL="0" distR="0" wp14:anchorId="77297C28" wp14:editId="74271F64">
            <wp:extent cx="1836420" cy="526076"/>
            <wp:effectExtent l="0" t="0" r="0" b="7620"/>
            <wp:docPr id="2" name="図 2" descr="C:\Users\yamaguchi01.YAMAGUCHIDOM\Pictures\!cid_FA8E4F13-2DCD-4ECE-9EA5-9898A06BE535.png"/>
            <wp:cNvGraphicFramePr/>
            <a:graphic xmlns:a="http://schemas.openxmlformats.org/drawingml/2006/main">
              <a:graphicData uri="http://schemas.openxmlformats.org/drawingml/2006/picture">
                <pic:pic xmlns:pic="http://schemas.openxmlformats.org/drawingml/2006/picture">
                  <pic:nvPicPr>
                    <pic:cNvPr id="1" name="図 1" descr="C:\Users\yamaguchi01.YAMAGUCHIDOM\Pictures\!cid_FA8E4F13-2DCD-4ECE-9EA5-9898A06BE535.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8381" cy="543826"/>
                    </a:xfrm>
                    <a:prstGeom prst="rect">
                      <a:avLst/>
                    </a:prstGeom>
                    <a:noFill/>
                    <a:ln>
                      <a:noFill/>
                    </a:ln>
                  </pic:spPr>
                </pic:pic>
              </a:graphicData>
            </a:graphic>
          </wp:inline>
        </w:drawing>
      </w:r>
    </w:p>
    <w:sectPr w:rsidR="00D25F7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C7467"/>
    <w:multiLevelType w:val="hybridMultilevel"/>
    <w:tmpl w:val="B464CD56"/>
    <w:lvl w:ilvl="0" w:tplc="22521B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31057B"/>
    <w:multiLevelType w:val="hybridMultilevel"/>
    <w:tmpl w:val="BC9AEF24"/>
    <w:lvl w:ilvl="0" w:tplc="8946BF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7A"/>
    <w:rsid w:val="00065FF2"/>
    <w:rsid w:val="00195EBE"/>
    <w:rsid w:val="00262A7C"/>
    <w:rsid w:val="002B4558"/>
    <w:rsid w:val="00381FED"/>
    <w:rsid w:val="003C0FD4"/>
    <w:rsid w:val="00650AEE"/>
    <w:rsid w:val="006F1FB5"/>
    <w:rsid w:val="00735DAF"/>
    <w:rsid w:val="008801F3"/>
    <w:rsid w:val="009D4B07"/>
    <w:rsid w:val="009D4C3C"/>
    <w:rsid w:val="009F037A"/>
    <w:rsid w:val="00B4314C"/>
    <w:rsid w:val="00BC7A8E"/>
    <w:rsid w:val="00C375BF"/>
    <w:rsid w:val="00CE5196"/>
    <w:rsid w:val="00D25F7A"/>
    <w:rsid w:val="00E07166"/>
    <w:rsid w:val="00FF1D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224C740-157F-4442-9E90-F2D7479C1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1D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F64F2-83ED-477E-8EDC-4AECF2E2B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yamaguchi01</dc:creator>
  <cp:keywords/>
  <dc:description/>
  <cp:lastModifiedBy>yamaguchi01</cp:lastModifiedBy>
  <cp:revision>14</cp:revision>
  <dcterms:created xsi:type="dcterms:W3CDTF">2014-12-22T05:12:00Z</dcterms:created>
  <dcterms:modified xsi:type="dcterms:W3CDTF">2016-05-13T00:44:00Z</dcterms:modified>
</cp:coreProperties>
</file>